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022" w:rsidRPr="001A0022" w:rsidRDefault="001A0022" w:rsidP="001A0022">
      <w:pPr>
        <w:jc w:val="center"/>
        <w:rPr>
          <w:lang w:val="pt-BR"/>
        </w:rPr>
      </w:pPr>
      <w:r w:rsidRPr="001A0022">
        <w:rPr>
          <w:b/>
          <w:bCs/>
          <w:lang w:val="pt-BR"/>
        </w:rPr>
        <w:t>SUBSÍDIOS PARA A FORMULAÇÃO DE</w:t>
      </w:r>
      <w:r w:rsidRPr="001A0022">
        <w:rPr>
          <w:lang w:val="pt-BR"/>
        </w:rPr>
        <w:t> </w:t>
      </w:r>
      <w:r w:rsidRPr="001A0022">
        <w:rPr>
          <w:b/>
          <w:bCs/>
          <w:lang w:val="pt-BR"/>
        </w:rPr>
        <w:t xml:space="preserve">CONTRATO </w:t>
      </w:r>
      <w:proofErr w:type="gramStart"/>
      <w:r w:rsidRPr="001A0022">
        <w:rPr>
          <w:b/>
          <w:bCs/>
          <w:lang w:val="pt-BR"/>
        </w:rPr>
        <w:t>SOCIAL,  NOS</w:t>
      </w:r>
      <w:proofErr w:type="gramEnd"/>
      <w:r w:rsidRPr="001A0022">
        <w:rPr>
          <w:b/>
          <w:bCs/>
          <w:lang w:val="pt-BR"/>
        </w:rPr>
        <w:t xml:space="preserve"> TERMOS DA LEI 10.406/02, DE SOCIEDADE SIMPLES LTDA., PARA A PRESTAÇÃO DE SERVIÇOS DE CONSULTORIA OU ASSESSORIA ECONÔMICO-FINANCEIRA.</w:t>
      </w:r>
    </w:p>
    <w:p w:rsidR="001A0022" w:rsidRPr="001A0022" w:rsidRDefault="001A0022" w:rsidP="001A0022">
      <w:pPr>
        <w:jc w:val="center"/>
        <w:rPr>
          <w:lang w:val="pt-BR"/>
        </w:rPr>
      </w:pPr>
      <w:bookmarkStart w:id="0" w:name="_GoBack"/>
    </w:p>
    <w:p w:rsidR="001A0022" w:rsidRPr="001A0022" w:rsidRDefault="001A0022" w:rsidP="001A0022">
      <w:pPr>
        <w:jc w:val="center"/>
        <w:rPr>
          <w:lang w:val="pt-BR"/>
        </w:rPr>
      </w:pPr>
    </w:p>
    <w:p w:rsidR="001A0022" w:rsidRPr="001A0022" w:rsidRDefault="001A0022" w:rsidP="001A0022">
      <w:pPr>
        <w:jc w:val="center"/>
        <w:rPr>
          <w:lang w:val="pt-BR"/>
        </w:rPr>
      </w:pPr>
      <w:r w:rsidRPr="001A0022">
        <w:rPr>
          <w:b/>
          <w:bCs/>
          <w:lang w:val="pt-BR"/>
        </w:rPr>
        <w:t>CONTRATO SOCIAL DA (COLOCAR DENOMINAÇÃO SOCIAL</w:t>
      </w:r>
      <w:r w:rsidRPr="001A0022">
        <w:rPr>
          <w:lang w:val="pt-BR"/>
        </w:rPr>
        <w:t>)</w:t>
      </w:r>
    </w:p>
    <w:bookmarkEnd w:id="0"/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 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Pelo presente instrumento </w:t>
      </w:r>
      <w:proofErr w:type="gramStart"/>
      <w:r w:rsidRPr="001A0022">
        <w:rPr>
          <w:lang w:val="pt-BR"/>
        </w:rPr>
        <w:t>particular  de</w:t>
      </w:r>
      <w:proofErr w:type="gramEnd"/>
      <w:r w:rsidRPr="001A0022">
        <w:rPr>
          <w:lang w:val="pt-BR"/>
        </w:rPr>
        <w:t> contrato social, e na melhor forma de direito os srs. (</w:t>
      </w:r>
      <w:proofErr w:type="gramStart"/>
      <w:r w:rsidRPr="001A0022">
        <w:rPr>
          <w:lang w:val="pt-BR"/>
        </w:rPr>
        <w:t>colocar</w:t>
      </w:r>
      <w:proofErr w:type="gramEnd"/>
      <w:r w:rsidRPr="001A0022">
        <w:rPr>
          <w:lang w:val="pt-BR"/>
        </w:rPr>
        <w:t xml:space="preserve"> nome, nacionalidade, estado civil, se solteiro declarar </w:t>
      </w:r>
      <w:proofErr w:type="spellStart"/>
      <w:r w:rsidRPr="001A0022">
        <w:rPr>
          <w:lang w:val="pt-BR"/>
        </w:rPr>
        <w:t>se</w:t>
      </w:r>
      <w:proofErr w:type="spellEnd"/>
      <w:r w:rsidRPr="001A0022">
        <w:rPr>
          <w:lang w:val="pt-BR"/>
        </w:rPr>
        <w:t xml:space="preserve"> maior ou menor de idade, profissão, e residência, números do RG. </w:t>
      </w:r>
      <w:proofErr w:type="gramStart"/>
      <w:r w:rsidRPr="001A0022">
        <w:rPr>
          <w:lang w:val="pt-BR"/>
        </w:rPr>
        <w:t>e</w:t>
      </w:r>
      <w:proofErr w:type="gramEnd"/>
      <w:r w:rsidRPr="001A0022">
        <w:rPr>
          <w:lang w:val="pt-BR"/>
        </w:rPr>
        <w:t xml:space="preserve"> CPF.MF.), têm entre si justo e contratado, a constituição de uma sociedade simples limitada, que se regerá pelas cláusulas e condições seguintes e nas omissões, pela legislação especifica que disciplina essa forma societária.  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 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b/>
          <w:bCs/>
          <w:lang w:val="pt-BR"/>
        </w:rPr>
        <w:t>CLÁUSULA PRIMEIRA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 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A presente sociedade girará sob a denominação/firma    social de (vide art. 997, inciso II, combinado    com 1.158, inciso II, do NCC), e terá sede e domicílio na (endereço completo: tipo, e nome do logradouro, número, </w:t>
      </w:r>
      <w:proofErr w:type="gramStart"/>
      <w:r w:rsidRPr="001A0022">
        <w:rPr>
          <w:lang w:val="pt-BR"/>
        </w:rPr>
        <w:t>complemento,bairro</w:t>
      </w:r>
      <w:proofErr w:type="gramEnd"/>
      <w:r w:rsidRPr="001A0022">
        <w:rPr>
          <w:lang w:val="pt-BR"/>
        </w:rPr>
        <w:t xml:space="preserve">/distrito, município, Unidade Federativa e CEP. art. 997, II, do NCC), tendo início de suas atividades na presente data, e seu prazo de duração será por tempo </w:t>
      </w:r>
      <w:proofErr w:type="gramStart"/>
      <w:r w:rsidRPr="001A0022">
        <w:rPr>
          <w:lang w:val="pt-BR"/>
        </w:rPr>
        <w:t>indeterminado,   </w:t>
      </w:r>
      <w:proofErr w:type="gramEnd"/>
      <w:r w:rsidRPr="001A0022">
        <w:rPr>
          <w:lang w:val="pt-BR"/>
        </w:rPr>
        <w:t xml:space="preserve"> podendo a qualquer tempo, abrir ou fechar filial ou outra dependência, mediante alteração contratual assinada por todos os sócios.  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 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b/>
          <w:bCs/>
          <w:lang w:val="pt-BR"/>
        </w:rPr>
        <w:t>CLÁUSULA SEGUNDA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 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 xml:space="preserve">A sociedade terá como o objetivo social a prestação de serviços de consultoria e assessoria na área de Economia e Finanças, conforme dispõe o parágrafo único do Artigo 14 da Lei </w:t>
      </w:r>
      <w:proofErr w:type="gramStart"/>
      <w:r w:rsidRPr="001A0022">
        <w:rPr>
          <w:lang w:val="pt-BR"/>
        </w:rPr>
        <w:t>n.º</w:t>
      </w:r>
      <w:proofErr w:type="gramEnd"/>
      <w:r w:rsidRPr="001A0022">
        <w:rPr>
          <w:lang w:val="pt-BR"/>
        </w:rPr>
        <w:t xml:space="preserve"> 1.411, de 13.08.51, regulamentada pelo Decreto Nº 31.794, de 17/11/52, e Consolidação da Legislação da Profissão de Economista.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 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 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b/>
          <w:bCs/>
          <w:lang w:val="pt-BR"/>
        </w:rPr>
        <w:t>CLÁUSULA TERCEIRA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 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 xml:space="preserve">O capital social é de (vide art. 997, inciso III do NCC), totalmente subscrito e integralizado em moeda corrente </w:t>
      </w:r>
      <w:proofErr w:type="gramStart"/>
      <w:r w:rsidRPr="001A0022">
        <w:rPr>
          <w:lang w:val="pt-BR"/>
        </w:rPr>
        <w:t>nacional,dividido</w:t>
      </w:r>
      <w:proofErr w:type="gramEnd"/>
      <w:r w:rsidRPr="001A0022">
        <w:rPr>
          <w:lang w:val="pt-BR"/>
        </w:rPr>
        <w:t> em (colocar numero de quotas) quotas no valor de (colocar valor correspondente) cada uma e com a seguinte distribuição: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lastRenderedPageBreak/>
        <w:t> </w:t>
      </w:r>
    </w:p>
    <w:p w:rsidR="001A0022" w:rsidRPr="001A0022" w:rsidRDefault="001A0022" w:rsidP="001A0022">
      <w:pPr>
        <w:jc w:val="both"/>
        <w:rPr>
          <w:lang w:val="pt-BR"/>
        </w:rPr>
      </w:pPr>
      <w:proofErr w:type="gramStart"/>
      <w:r w:rsidRPr="001A0022">
        <w:rPr>
          <w:lang w:val="pt-BR"/>
        </w:rPr>
        <w:t>colocar</w:t>
      </w:r>
      <w:proofErr w:type="gramEnd"/>
      <w:r w:rsidRPr="001A0022">
        <w:rPr>
          <w:lang w:val="pt-BR"/>
        </w:rPr>
        <w:t xml:space="preserve"> o nome de cada sócio                          número de quotas                        Valor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............................................                        .......................                        ..............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 ...........................................                        .......................                        ..............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 Total Geral                                                    .......................                        ..............   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 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Parágrafo Único - </w:t>
      </w:r>
      <w:proofErr w:type="gramStart"/>
      <w:r w:rsidRPr="001A0022">
        <w:rPr>
          <w:lang w:val="pt-BR"/>
        </w:rPr>
        <w:t>  De</w:t>
      </w:r>
      <w:proofErr w:type="gramEnd"/>
      <w:r w:rsidRPr="001A0022">
        <w:rPr>
          <w:lang w:val="pt-BR"/>
        </w:rPr>
        <w:t xml:space="preserve"> conformidade com artigo 1.052, da Lei 10.406/02, a responsabilidade de cada sócio é restrita ao valor de suas cotas, mas todos respondem solidariamente pela integralização do capital social.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 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b/>
          <w:bCs/>
          <w:lang w:val="pt-BR"/>
        </w:rPr>
        <w:t>CLÁUSULA QUARTA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 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A administração da sociedade caberá,   (indicar pessoa (s) natural (is) que administrara (ão) a sociedade) indistintamente  (ou   distintamente) , bem como a responsabilidade pelos atos societários e sua representação judicial e extrajudicial, podendo todos, praticarem os atos compreendidos no objeto social, sempre no interesse da sociedade, ficando vedado o uso da denominação social em negócios estranhos aos fins sociais,    bem como onerar ou alienar bens imóveis da sociedade, sem autorização (es) do (s)    outro (s) sócio (s).  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 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b/>
          <w:bCs/>
          <w:lang w:val="pt-BR"/>
        </w:rPr>
        <w:t>CLÁUSULA QUINTA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 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O (s) Administrador (es) declara (m), sob as penas da lei, de que não est(</w:t>
      </w:r>
      <w:proofErr w:type="spellStart"/>
      <w:r w:rsidRPr="001A0022">
        <w:rPr>
          <w:lang w:val="pt-BR"/>
        </w:rPr>
        <w:t>ão</w:t>
      </w:r>
      <w:proofErr w:type="spellEnd"/>
      <w:r w:rsidRPr="001A0022">
        <w:rPr>
          <w:lang w:val="pt-BR"/>
        </w:rPr>
        <w:t xml:space="preserve">) impedidos de exercer a administração da sociedade, por lei especial, ou em virtude de condenação criminal, ou por se encontrar(em) sob os efeitos dela, a pena que vede, ainda que temporariamente, o acesso a cargos públicos; ou por crime falimentar, de prevaricação, peita ou suborno, concussão, peculato, ou contra a economia popular, contra o sistema financeiro nacional, contra normas de defesa da concorrência, contra as relações de consumo, fé </w:t>
      </w:r>
      <w:proofErr w:type="spellStart"/>
      <w:r w:rsidRPr="001A0022">
        <w:rPr>
          <w:lang w:val="pt-BR"/>
        </w:rPr>
        <w:t>pública,ou</w:t>
      </w:r>
      <w:proofErr w:type="spellEnd"/>
      <w:r w:rsidRPr="001A0022">
        <w:rPr>
          <w:lang w:val="pt-BR"/>
        </w:rPr>
        <w:t xml:space="preserve"> a propriedade.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 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b/>
          <w:bCs/>
          <w:lang w:val="pt-BR"/>
        </w:rPr>
        <w:t>CLÁUSULA SEXTA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 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 xml:space="preserve">Ao término </w:t>
      </w:r>
      <w:proofErr w:type="gramStart"/>
      <w:r w:rsidRPr="001A0022">
        <w:rPr>
          <w:lang w:val="pt-BR"/>
        </w:rPr>
        <w:t>da cada exercício social</w:t>
      </w:r>
      <w:proofErr w:type="gramEnd"/>
      <w:r w:rsidRPr="001A0022">
        <w:rPr>
          <w:lang w:val="pt-BR"/>
        </w:rPr>
        <w:t>, em 31 de dezembro, o administrador prestará contas justificadas de sua administração, procedendo à elaboração do inventário, do balanço patrimonial e do balanço de resultado econômico, cabendo aos sócios, na proporção de suas quotas, os lucros ou perdas apurados.  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lastRenderedPageBreak/>
        <w:t>Parágrafo Primeiro -   </w:t>
      </w:r>
      <w:proofErr w:type="gramStart"/>
      <w:r w:rsidRPr="001A0022">
        <w:rPr>
          <w:lang w:val="pt-BR"/>
        </w:rPr>
        <w:t>  Nos</w:t>
      </w:r>
      <w:proofErr w:type="gramEnd"/>
      <w:r w:rsidRPr="001A0022">
        <w:rPr>
          <w:lang w:val="pt-BR"/>
        </w:rPr>
        <w:t xml:space="preserve"> quatro meses seguintes ao término do exercício social, os sócios deliberarão sobre as contas e designarão administrador (es) quando for o caso. Averbando a respectiva ata junto ao registro competente.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 xml:space="preserve">Parágrafo Segundo - Os sócios poderão, de comum acordo, fixar uma retirada mensal, a título de </w:t>
      </w:r>
      <w:proofErr w:type="gramStart"/>
      <w:r w:rsidRPr="001A0022">
        <w:rPr>
          <w:lang w:val="pt-BR"/>
        </w:rPr>
        <w:t>“pro</w:t>
      </w:r>
      <w:proofErr w:type="gramEnd"/>
      <w:r w:rsidRPr="001A0022">
        <w:rPr>
          <w:lang w:val="pt-BR"/>
        </w:rPr>
        <w:t xml:space="preserve"> labore”, observadas as disposições regulamentares pertinentes.  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 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b/>
          <w:bCs/>
          <w:lang w:val="pt-BR"/>
        </w:rPr>
        <w:t>CLÁUSULA SÉTIMA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 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As quotas são indivisíveis e não poderão ser cedidas ou transferidas a terceiros sem o consentimento do outro sócio, a quem fica assegurado, em igualdade de condições e preço direito de preferência para a sua aquisição se postas à venda, formalizando, se realizada a cessão delas, a alteração contratual pertinente.  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Parágrafo Único- No caso de um dos sócios desejar retirar-se da sociedade, deverá notificar o outro (s) sócio (s) por escrito, com antecedência mínima de 60 (sessenta) dias, e ...... Sugestão -    seus haveres, apurados em balanço especial, serão pagos em 20 (vinte) prestações iguais e sucessivas, vencendo-se a primeira após 60 (sessenta) dias da data do balanço especial.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 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b/>
          <w:bCs/>
          <w:lang w:val="pt-BR"/>
        </w:rPr>
        <w:t>CLÁUSULA OITAVA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 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Sugestões: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Falecendo ou interditado qualquer sócio, a sociedade continuará suas atividades com os herdeiros, sucessores e o incapaz.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 xml:space="preserve">Não sendo possível ou inexistindo interesse destes ou </w:t>
      </w:r>
      <w:proofErr w:type="gramStart"/>
      <w:r w:rsidRPr="001A0022">
        <w:rPr>
          <w:lang w:val="pt-BR"/>
        </w:rPr>
        <w:t>do(</w:t>
      </w:r>
      <w:proofErr w:type="gramEnd"/>
      <w:r w:rsidRPr="001A0022">
        <w:rPr>
          <w:lang w:val="pt-BR"/>
        </w:rPr>
        <w:t>s) sócio(s) remanescente(s), o valor de seus haveres será apurado e liquidado com base na situação patrimonial da sociedade, à data da resolução, verificada em balanço especialmente levantado, e serão............Sugestão -   pagos em 20 (vinte) prestações iguais e sucessivas, vencendo-se a primeira após 60 (sessenta) dias da data do balanço especial.  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 xml:space="preserve">Obs. - Verificar demais opções entre os </w:t>
      </w:r>
      <w:proofErr w:type="spellStart"/>
      <w:r w:rsidRPr="001A0022">
        <w:rPr>
          <w:lang w:val="pt-BR"/>
        </w:rPr>
        <w:t>arts</w:t>
      </w:r>
      <w:proofErr w:type="spellEnd"/>
      <w:r w:rsidRPr="001A0022">
        <w:rPr>
          <w:lang w:val="pt-BR"/>
        </w:rPr>
        <w:t>. 1028 ao 1038 da Lei 10.406/02.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 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b/>
          <w:bCs/>
          <w:lang w:val="pt-BR"/>
        </w:rPr>
        <w:t>CLÁUSULA NONA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 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A sociedade se dissolverá   nos termos da lei vigente.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 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b/>
          <w:bCs/>
          <w:lang w:val="pt-BR"/>
        </w:rPr>
        <w:t>CLÁUSULA DÉCIMA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 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lastRenderedPageBreak/>
        <w:t>Por decisão de quotista que representem a maioria do Capital Social, poderá ser determinada a exclusão por justa causa de sócios do quadro social, nos termos do artigo nº 1.085, da Lei 10.406/02.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 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b/>
          <w:bCs/>
          <w:lang w:val="pt-BR"/>
        </w:rPr>
        <w:t>CLÁUSULA DÉCIMA PRIMEIRA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 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Todos os casos omissos serão regulados pela Lei 10.406/02, ficando    eleito o foro da cidade de São Paulo/SP, para dirimir, conhecer e decidir sobre quaisquer questões oriundas deste instrumento, excluindo-se qualquer outro por mais privilegiado que seja.  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 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 xml:space="preserve">E por assim estarem justos e contratados, as partes assinam o presente instrumento de Contrato Social, em 03 (três) vias, de igual forma e teor, e será levado a registro no Registro Civil de Pessoa Jurídica, nos termos dos </w:t>
      </w:r>
      <w:proofErr w:type="spellStart"/>
      <w:r w:rsidRPr="001A0022">
        <w:rPr>
          <w:lang w:val="pt-BR"/>
        </w:rPr>
        <w:t>arts</w:t>
      </w:r>
      <w:proofErr w:type="spellEnd"/>
      <w:r w:rsidRPr="001A0022">
        <w:rPr>
          <w:lang w:val="pt-BR"/>
        </w:rPr>
        <w:t>. 998 e 1.150, da Lei 10.406/02.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 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 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São Paulo, ______/_______/_______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 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______________________________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 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_______________________________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 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 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 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pict>
          <v:rect id="_x0000_i1067" style="width:0;height:0" o:hrstd="t" o:hrnoshade="t" o:hr="t" fillcolor="#4d4d4d" stroked="f"/>
        </w:pic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b/>
          <w:bCs/>
          <w:lang w:val="pt-BR"/>
        </w:rPr>
        <w:t>Atenção:   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b/>
          <w:bCs/>
          <w:lang w:val="pt-BR"/>
        </w:rPr>
        <w:t> 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 xml:space="preserve">01) as páginas do Contrato Social deverão estar rubricadas e assinadas ao final pelos sócios </w:t>
      </w:r>
      <w:proofErr w:type="gramStart"/>
      <w:r w:rsidRPr="001A0022">
        <w:rPr>
          <w:lang w:val="pt-BR"/>
        </w:rPr>
        <w:t>ou  seus</w:t>
      </w:r>
      <w:proofErr w:type="gramEnd"/>
      <w:r w:rsidRPr="001A0022">
        <w:rPr>
          <w:lang w:val="pt-BR"/>
        </w:rPr>
        <w:t xml:space="preserve"> procuradores, com as firmas devidamente reconhecidas (Normas da Corregedoria Geral de Justiça, cap. XVIII, item 11), e </w:t>
      </w:r>
      <w:proofErr w:type="spellStart"/>
      <w:r w:rsidRPr="001A0022">
        <w:rPr>
          <w:lang w:val="pt-BR"/>
        </w:rPr>
        <w:t>vistado</w:t>
      </w:r>
      <w:proofErr w:type="spellEnd"/>
      <w:r w:rsidRPr="001A0022">
        <w:rPr>
          <w:lang w:val="pt-BR"/>
        </w:rPr>
        <w:t xml:space="preserve"> por um advogado (Lei nº 8.906/94,    visto dispensado quando se tratar de Microempresa/Empresa de Pequeno Porte, Lei Complementar 123 de 14/12/2006);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 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02) deverão ser apresentadas ao CORECON-</w:t>
      </w:r>
      <w:proofErr w:type="gramStart"/>
      <w:r w:rsidRPr="001A0022">
        <w:rPr>
          <w:lang w:val="pt-BR"/>
        </w:rPr>
        <w:t>SP,  no</w:t>
      </w:r>
      <w:proofErr w:type="gramEnd"/>
      <w:r w:rsidRPr="001A0022">
        <w:rPr>
          <w:lang w:val="pt-BR"/>
        </w:rPr>
        <w:t xml:space="preserve"> mínimo, três vias do Contrato Social (Lei 9.042/95), em conformidade com o item 01 acima, e uma cópia simples que será retida pelo CORECON-SP. As 03 vias originais serão averbadas pelo CORECON-SP e devolvidas ao interessado para que sejam </w:t>
      </w:r>
      <w:proofErr w:type="spellStart"/>
      <w:r w:rsidRPr="001A0022">
        <w:rPr>
          <w:lang w:val="pt-BR"/>
        </w:rPr>
        <w:t>levadoas</w:t>
      </w:r>
      <w:proofErr w:type="spellEnd"/>
      <w:r w:rsidRPr="001A0022">
        <w:rPr>
          <w:lang w:val="pt-BR"/>
        </w:rPr>
        <w:t xml:space="preserve"> a registro no Registro Civil de Pessoa Jurídica, nos termos </w:t>
      </w:r>
      <w:r w:rsidRPr="001A0022">
        <w:rPr>
          <w:lang w:val="pt-BR"/>
        </w:rPr>
        <w:lastRenderedPageBreak/>
        <w:t xml:space="preserve">dos </w:t>
      </w:r>
      <w:proofErr w:type="spellStart"/>
      <w:r w:rsidRPr="001A0022">
        <w:rPr>
          <w:lang w:val="pt-BR"/>
        </w:rPr>
        <w:t>arts</w:t>
      </w:r>
      <w:proofErr w:type="spellEnd"/>
      <w:r w:rsidRPr="001A0022">
        <w:rPr>
          <w:lang w:val="pt-BR"/>
        </w:rPr>
        <w:t>. 998 e 1.150, da Lei 10.406/02 e item 19, do Provimento nº 18/1997, da Corregedoria Geral da Justiça.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> </w:t>
      </w:r>
    </w:p>
    <w:p w:rsidR="001A0022" w:rsidRPr="001A0022" w:rsidRDefault="001A0022" w:rsidP="001A0022">
      <w:pPr>
        <w:jc w:val="both"/>
        <w:rPr>
          <w:lang w:val="pt-BR"/>
        </w:rPr>
      </w:pPr>
      <w:r w:rsidRPr="001A0022">
        <w:rPr>
          <w:lang w:val="pt-BR"/>
        </w:rPr>
        <w:t xml:space="preserve">03) No caso de a Sociedade, além de prestar serviços de profissões regulamentadas, desejar inserir atividades de comércio ou atividades mercantis no seu ramo de atividades, o Contrato Social deverá ser alterado e adaptado às exigências estabelecidas no Novo Código Civil, Lei </w:t>
      </w:r>
      <w:proofErr w:type="gramStart"/>
      <w:r w:rsidRPr="001A0022">
        <w:rPr>
          <w:lang w:val="pt-BR"/>
        </w:rPr>
        <w:t>n.º</w:t>
      </w:r>
      <w:proofErr w:type="gramEnd"/>
      <w:r w:rsidRPr="001A0022">
        <w:rPr>
          <w:lang w:val="pt-BR"/>
        </w:rPr>
        <w:t xml:space="preserve"> 10.406, de 10/01/2002, obrigando-se à transformação do contrato da empresa, de "SOCIEDADE SIMPLES" (antiga "Sociedade Civil Ltda.") para "SOCIEDADE EMPRESARIAL". Neste caco, o  registro do novo Contrato deverá ser feito na </w:t>
      </w:r>
      <w:hyperlink r:id="rId4" w:history="1">
        <w:r w:rsidRPr="001A0022">
          <w:rPr>
            <w:rStyle w:val="Hyperlink"/>
            <w:lang w:val="pt-BR"/>
          </w:rPr>
          <w:t>Junta Comercial do Estado de São Paulo</w:t>
        </w:r>
      </w:hyperlink>
      <w:r w:rsidRPr="001A0022">
        <w:rPr>
          <w:lang w:val="pt-BR"/>
        </w:rPr>
        <w:t>, e não no </w:t>
      </w:r>
      <w:hyperlink r:id="rId5" w:history="1">
        <w:r w:rsidRPr="001A0022">
          <w:rPr>
            <w:rStyle w:val="Hyperlink"/>
            <w:lang w:val="pt-BR"/>
          </w:rPr>
          <w:t>Cartório de Registro Civil das Pessoas Jurídicas</w:t>
        </w:r>
      </w:hyperlink>
      <w:r w:rsidRPr="001A0022">
        <w:rPr>
          <w:lang w:val="pt-BR"/>
        </w:rPr>
        <w:t>.</w:t>
      </w:r>
    </w:p>
    <w:p w:rsidR="00955D02" w:rsidRPr="001A0022" w:rsidRDefault="00955D02" w:rsidP="001A0022">
      <w:pPr>
        <w:jc w:val="both"/>
        <w:rPr>
          <w:lang w:val="pt-BR"/>
        </w:rPr>
      </w:pPr>
    </w:p>
    <w:sectPr w:rsidR="00955D02" w:rsidRPr="001A00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22"/>
    <w:rsid w:val="001A0022"/>
    <w:rsid w:val="0095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7430B-98D5-4E4E-BADE-D85FFB6A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A00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720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3779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773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449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188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5234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427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2241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897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48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151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724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439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7562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722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631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80128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417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394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1100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520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399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08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425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175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750">
          <w:marLeft w:val="8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mj.gov.br/data/Pages/MJF9BE4E96PTBRIE.htm" TargetMode="External"/><Relationship Id="rId4" Type="http://schemas.openxmlformats.org/officeDocument/2006/relationships/hyperlink" Target="http://www.jucesp.fazenda.sp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1300</Words>
  <Characters>7024</Characters>
  <Application>Microsoft Office Word</Application>
  <DocSecurity>0</DocSecurity>
  <Lines>58</Lines>
  <Paragraphs>16</Paragraphs>
  <ScaleCrop>false</ScaleCrop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 Alves de Lima</dc:creator>
  <cp:keywords/>
  <dc:description/>
  <cp:lastModifiedBy>Wallace Alves de Lima</cp:lastModifiedBy>
  <cp:revision>1</cp:revision>
  <dcterms:created xsi:type="dcterms:W3CDTF">2019-11-14T10:56:00Z</dcterms:created>
  <dcterms:modified xsi:type="dcterms:W3CDTF">2019-11-14T10:58:00Z</dcterms:modified>
</cp:coreProperties>
</file>